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55CCEED8" w:rsidR="00022728" w:rsidRPr="00556373" w:rsidRDefault="004F6351" w:rsidP="00022728">
      <w:pPr>
        <w:pStyle w:val="CRCoverPage"/>
        <w:tabs>
          <w:tab w:val="right" w:pos="9639"/>
        </w:tabs>
        <w:spacing w:after="0"/>
        <w:rPr>
          <w:b/>
          <w:i/>
          <w:sz w:val="28"/>
        </w:rPr>
      </w:pPr>
      <w:r w:rsidRPr="004F6351">
        <w:rPr>
          <w:b/>
          <w:noProof/>
          <w:sz w:val="24"/>
        </w:rPr>
        <w:t>3GPP TSG-RAN WG2 Meeting #130</w:t>
      </w:r>
      <w:r w:rsidR="00022728" w:rsidRPr="00556373">
        <w:rPr>
          <w:b/>
          <w:i/>
          <w:sz w:val="28"/>
          <w:lang w:eastAsia="zh-TW"/>
        </w:rPr>
        <w:tab/>
      </w:r>
      <w:r w:rsidR="006B6D0D">
        <w:rPr>
          <w:rFonts w:cs="Arial"/>
          <w:b/>
          <w:i/>
          <w:sz w:val="28"/>
          <w:lang w:eastAsia="zh-TW"/>
        </w:rPr>
        <w:t>R2-2504496</w:t>
      </w:r>
    </w:p>
    <w:p w14:paraId="094C031C" w14:textId="0E7BD3B5" w:rsidR="00776435" w:rsidRPr="00620B46" w:rsidRDefault="004F6351" w:rsidP="00776435">
      <w:pPr>
        <w:pStyle w:val="CRCoverPage"/>
        <w:spacing w:after="0"/>
      </w:pPr>
      <w:r w:rsidRPr="004F6351">
        <w:rPr>
          <w:rFonts w:ascii="Helvetica" w:eastAsia="DengXian" w:hAnsi="Helvetica" w:cs="DengXian"/>
          <w:b/>
          <w:sz w:val="24"/>
        </w:rPr>
        <w:t>St. Julians, Malta, May 19th – 23rd, 2025</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776435" w:rsidRDefault="00DE6200" w:rsidP="002D334D">
      <w:pPr>
        <w:pStyle w:val="CRCoverPage"/>
        <w:spacing w:after="0"/>
      </w:pPr>
    </w:p>
    <w:p w14:paraId="28FBF4FE" w14:textId="539BC965"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D32CAF">
        <w:rPr>
          <w:rFonts w:ascii="Arial" w:hAnsi="Arial" w:cs="Arial"/>
          <w:sz w:val="22"/>
          <w:szCs w:val="22"/>
          <w:lang w:eastAsia="zh-TW"/>
        </w:rPr>
        <w:t>6.</w:t>
      </w:r>
      <w:r w:rsidR="000A3109">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E7450F4"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4F6351">
        <w:rPr>
          <w:rFonts w:ascii="Arial" w:hAnsi="Arial" w:cs="Arial"/>
          <w:sz w:val="22"/>
          <w:szCs w:val="22"/>
          <w:lang w:eastAsia="zh-TW"/>
        </w:rPr>
        <w:t>TA handling for C-LTM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6190731E" w:rsidR="00CA454C"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RAN2#12</w:t>
      </w:r>
      <w:r w:rsidR="009B1D74">
        <w:rPr>
          <w:rFonts w:ascii="Times New Roman" w:hAnsi="Times New Roman" w:cs="Times New Roman"/>
          <w:sz w:val="22"/>
        </w:rPr>
        <w:t>9</w:t>
      </w:r>
      <w:r w:rsidR="002B7B22">
        <w:rPr>
          <w:rFonts w:ascii="Times New Roman" w:hAnsi="Times New Roman" w:cs="Times New Roman"/>
          <w:sz w:val="22"/>
        </w:rPr>
        <w:t>bis</w:t>
      </w:r>
      <w:r>
        <w:rPr>
          <w:rFonts w:ascii="Times New Roman" w:hAnsi="Times New Roman" w:cs="Times New Roman"/>
          <w:sz w:val="22"/>
        </w:rPr>
        <w:t xml:space="preserve">, </w:t>
      </w:r>
      <w:r w:rsidR="002B7B22">
        <w:rPr>
          <w:rFonts w:ascii="Times New Roman" w:hAnsi="Times New Roman" w:cs="Times New Roman"/>
          <w:sz w:val="22"/>
        </w:rPr>
        <w:t xml:space="preserve">TA handling and </w:t>
      </w:r>
      <w:r w:rsidR="004223A1">
        <w:rPr>
          <w:rFonts w:ascii="Times New Roman" w:hAnsi="Times New Roman" w:cs="Times New Roman"/>
          <w:sz w:val="22"/>
        </w:rPr>
        <w:t>2TA</w:t>
      </w:r>
      <w:r w:rsidR="002B7B22">
        <w:rPr>
          <w:rFonts w:ascii="Times New Roman" w:hAnsi="Times New Roman" w:cs="Times New Roman"/>
          <w:sz w:val="22"/>
        </w:rPr>
        <w:t xml:space="preserve"> support for C-LTM are discussed and following agreements have been made</w:t>
      </w:r>
      <w:r w:rsidR="00B95079">
        <w:rPr>
          <w:rFonts w:ascii="Times New Roman" w:hAnsi="Times New Roman" w:cs="Times New Roman"/>
          <w:sz w:val="22"/>
        </w:rPr>
        <w:t>:</w:t>
      </w:r>
    </w:p>
    <w:p w14:paraId="121C0D36" w14:textId="77777777" w:rsidR="004223A1" w:rsidRPr="00B627A1" w:rsidRDefault="004223A1" w:rsidP="004223A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59338F2E" w14:textId="77777777" w:rsidR="004223A1" w:rsidRPr="0009107A" w:rsidRDefault="004223A1" w:rsidP="004223A1">
      <w:pPr>
        <w:pStyle w:val="Doc-text2"/>
        <w:numPr>
          <w:ilvl w:val="0"/>
          <w:numId w:val="1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r w:rsidRPr="00415E86">
        <w:rPr>
          <w:rFonts w:eastAsia="Malgun Gothic"/>
          <w:lang w:eastAsia="ko-KR"/>
        </w:rPr>
        <w:t xml:space="preserve">Keep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p>
    <w:p w14:paraId="2A08CB41" w14:textId="77777777" w:rsidR="004223A1" w:rsidRPr="004223A1" w:rsidRDefault="004223A1" w:rsidP="004223A1">
      <w:pPr>
        <w:pStyle w:val="Doc-text2"/>
        <w:numPr>
          <w:ilvl w:val="0"/>
          <w:numId w:val="12"/>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green"/>
          <w:lang w:val="en-US"/>
        </w:rPr>
      </w:pPr>
      <w:r w:rsidRPr="004223A1">
        <w:rPr>
          <w:rFonts w:eastAsia="Malgun Gothic"/>
          <w:highlight w:val="green"/>
          <w:lang w:eastAsia="ko-KR"/>
        </w:rPr>
        <w:t>C-LTM TAT for target cell is not stopped</w:t>
      </w:r>
      <w:r w:rsidRPr="00D9232D">
        <w:rPr>
          <w:rFonts w:eastAsia="Malgun Gothic"/>
          <w:lang w:eastAsia="ko-KR"/>
        </w:rPr>
        <w:t xml:space="preserve"> upon C-LTM cell switch execution to the target cell if it is running</w:t>
      </w:r>
      <w:r>
        <w:rPr>
          <w:rFonts w:eastAsia="Malgun Gothic" w:hint="eastAsia"/>
          <w:lang w:eastAsia="ko-KR"/>
        </w:rPr>
        <w:t xml:space="preserve">, </w:t>
      </w:r>
      <w:r w:rsidRPr="004223A1">
        <w:rPr>
          <w:rFonts w:eastAsia="Malgun Gothic" w:hint="eastAsia"/>
          <w:highlight w:val="green"/>
          <w:lang w:eastAsia="ko-KR"/>
        </w:rPr>
        <w:t xml:space="preserve">and </w:t>
      </w:r>
      <w:r w:rsidRPr="004223A1">
        <w:rPr>
          <w:rFonts w:eastAsia="Malgun Gothic"/>
          <w:highlight w:val="green"/>
          <w:lang w:eastAsia="ko-KR"/>
        </w:rPr>
        <w:t>starts the PTAG using the remaining time from the C-LTM timer</w:t>
      </w:r>
      <w:r w:rsidRPr="004223A1">
        <w:rPr>
          <w:rFonts w:eastAsia="Malgun Gothic" w:hint="eastAsia"/>
          <w:highlight w:val="green"/>
          <w:lang w:eastAsia="ko-KR"/>
        </w:rPr>
        <w:t>.</w:t>
      </w:r>
    </w:p>
    <w:p w14:paraId="2E6A338A" w14:textId="77777777" w:rsidR="004223A1" w:rsidRPr="0009107A" w:rsidRDefault="004223A1" w:rsidP="004223A1">
      <w:pPr>
        <w:pStyle w:val="Doc-text2"/>
        <w:numPr>
          <w:ilvl w:val="0"/>
          <w:numId w:val="1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223A1">
        <w:rPr>
          <w:rFonts w:eastAsia="Malgun Gothic"/>
          <w:highlight w:val="green"/>
          <w:lang w:eastAsia="ko-KR"/>
        </w:rPr>
        <w:t>RAN2 confirm CLTM with Rel-18 MIMO 2TA is supported</w:t>
      </w:r>
      <w:r w:rsidRPr="0009107A">
        <w:rPr>
          <w:rFonts w:eastAsia="Malgun Gothic"/>
          <w:lang w:eastAsia="ko-KR"/>
        </w:rPr>
        <w:t>, introducing TAG ID field in LTM candidate TAC MAC CE.</w:t>
      </w:r>
    </w:p>
    <w:p w14:paraId="3B47EE14" w14:textId="77777777" w:rsidR="004223A1" w:rsidRPr="00871449" w:rsidRDefault="004223A1" w:rsidP="004223A1">
      <w:pPr>
        <w:pStyle w:val="Doc-text2"/>
        <w:numPr>
          <w:ilvl w:val="0"/>
          <w:numId w:val="1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For </w:t>
      </w:r>
      <w:r w:rsidRPr="001C2C42">
        <w:t xml:space="preserve">CLTM with </w:t>
      </w:r>
      <w:r>
        <w:rPr>
          <w:rFonts w:eastAsia="Malgun Gothic" w:hint="eastAsia"/>
          <w:lang w:eastAsia="ko-KR"/>
        </w:rPr>
        <w:t xml:space="preserve">Rel-18 </w:t>
      </w:r>
      <w:r w:rsidRPr="001C2C42">
        <w:t xml:space="preserve">MIMO 2TA, </w:t>
      </w:r>
      <w:r>
        <w:t>two TA timer length (i.e. ltm-</w:t>
      </w:r>
      <w:r w:rsidRPr="007B481A">
        <w:t>TimeAlignmentTimer</w:t>
      </w:r>
      <w:r>
        <w:t>) can be configured via RRC</w:t>
      </w:r>
      <w:r w:rsidRPr="001C2C42">
        <w:t>.</w:t>
      </w:r>
    </w:p>
    <w:p w14:paraId="7D9D2EDF" w14:textId="77777777" w:rsidR="004223A1" w:rsidRPr="004223A1" w:rsidRDefault="004223A1" w:rsidP="00FC5609">
      <w:pPr>
        <w:spacing w:before="240"/>
        <w:rPr>
          <w:rFonts w:ascii="Times New Roman" w:hAnsi="Times New Roman" w:cs="Times New Roman"/>
          <w:sz w:val="22"/>
        </w:rPr>
      </w:pPr>
    </w:p>
    <w:p w14:paraId="130F5BC1" w14:textId="405EB99D"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 xml:space="preserve">discuss </w:t>
      </w:r>
      <w:r w:rsidR="00224828">
        <w:rPr>
          <w:rFonts w:ascii="Times New Roman" w:hAnsi="Times New Roman" w:cs="Times New Roman"/>
          <w:sz w:val="22"/>
        </w:rPr>
        <w:t xml:space="preserve">further </w:t>
      </w:r>
      <w:r w:rsidR="0058362E">
        <w:rPr>
          <w:rFonts w:ascii="Times New Roman" w:hAnsi="Times New Roman" w:cs="Times New Roman"/>
          <w:sz w:val="22"/>
        </w:rPr>
        <w:t>details for</w:t>
      </w:r>
      <w:r w:rsidR="001452C4">
        <w:rPr>
          <w:rFonts w:ascii="Times New Roman" w:hAnsi="Times New Roman" w:cs="Times New Roman"/>
          <w:sz w:val="22"/>
        </w:rPr>
        <w:t xml:space="preserve"> handling </w:t>
      </w:r>
      <w:r w:rsidR="004223A1">
        <w:rPr>
          <w:rFonts w:ascii="Times New Roman" w:hAnsi="Times New Roman" w:cs="Times New Roman"/>
          <w:sz w:val="22"/>
        </w:rPr>
        <w:t>TA for C-LTM</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14923BE5" w:rsidR="004E3252" w:rsidRDefault="008A10B9"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Storing</w:t>
      </w:r>
      <w:r w:rsidR="00C234ED">
        <w:rPr>
          <w:rFonts w:ascii="Times New Roman" w:hAnsi="Times New Roman" w:cs="Times New Roman"/>
          <w:b/>
          <w:sz w:val="22"/>
          <w:u w:val="single"/>
          <w:lang w:val="en-GB"/>
        </w:rPr>
        <w:t xml:space="preserve"> </w:t>
      </w:r>
      <w:r>
        <w:rPr>
          <w:rFonts w:ascii="Times New Roman" w:hAnsi="Times New Roman" w:cs="Times New Roman"/>
          <w:b/>
          <w:sz w:val="22"/>
          <w:u w:val="single"/>
          <w:lang w:val="en-GB"/>
        </w:rPr>
        <w:t>TA</w:t>
      </w:r>
      <w:r w:rsidR="00C234ED">
        <w:rPr>
          <w:rFonts w:ascii="Times New Roman" w:hAnsi="Times New Roman" w:cs="Times New Roman"/>
          <w:b/>
          <w:sz w:val="22"/>
          <w:u w:val="single"/>
          <w:lang w:val="en-GB"/>
        </w:rPr>
        <w:t xml:space="preserve"> for </w:t>
      </w:r>
      <w:r w:rsidR="00492E29">
        <w:rPr>
          <w:rFonts w:ascii="Times New Roman" w:hAnsi="Times New Roman" w:cs="Times New Roman"/>
          <w:b/>
          <w:sz w:val="22"/>
          <w:u w:val="single"/>
          <w:lang w:val="en-GB"/>
        </w:rPr>
        <w:t xml:space="preserve">LTM </w:t>
      </w:r>
      <w:r w:rsidR="00492E29">
        <w:rPr>
          <w:rFonts w:ascii="Times New Roman" w:hAnsi="Times New Roman" w:cs="Times New Roman" w:hint="eastAsia"/>
          <w:b/>
          <w:sz w:val="22"/>
          <w:u w:val="single"/>
          <w:lang w:val="en-GB"/>
        </w:rPr>
        <w:t>s</w:t>
      </w:r>
      <w:r w:rsidR="00492E29">
        <w:rPr>
          <w:rFonts w:ascii="Times New Roman" w:hAnsi="Times New Roman" w:cs="Times New Roman"/>
          <w:b/>
          <w:sz w:val="22"/>
          <w:u w:val="single"/>
          <w:lang w:val="en-GB"/>
        </w:rPr>
        <w:t xml:space="preserve">ource </w:t>
      </w:r>
      <w:r w:rsidR="00C234ED">
        <w:rPr>
          <w:rFonts w:ascii="Times New Roman" w:hAnsi="Times New Roman" w:cs="Times New Roman"/>
          <w:b/>
          <w:sz w:val="22"/>
          <w:u w:val="single"/>
          <w:lang w:val="en-GB"/>
        </w:rPr>
        <w:t>Cell</w:t>
      </w:r>
    </w:p>
    <w:p w14:paraId="55C787D3" w14:textId="060F62B8" w:rsidR="00C234ED" w:rsidRDefault="00C234ED" w:rsidP="004E32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w:t>
      </w:r>
      <w:r w:rsidR="008F73B7">
        <w:rPr>
          <w:rFonts w:ascii="Times New Roman" w:hAnsi="Times New Roman" w:cs="Times New Roman"/>
          <w:sz w:val="22"/>
          <w:lang w:val="en-GB"/>
        </w:rPr>
        <w:t>it was agreed t</w:t>
      </w:r>
      <w:r w:rsidR="00492E29">
        <w:rPr>
          <w:rFonts w:ascii="Times New Roman" w:hAnsi="Times New Roman" w:cs="Times New Roman"/>
          <w:sz w:val="22"/>
          <w:lang w:val="en-GB"/>
        </w:rPr>
        <w:t xml:space="preserve">hat TAT of the PTAG of the target cell is started using the remaining time from C-LTM timer upon C-LTM cell switch. </w:t>
      </w:r>
      <w:r w:rsidR="00430242">
        <w:rPr>
          <w:rFonts w:ascii="Times New Roman" w:hAnsi="Times New Roman" w:cs="Times New Roman"/>
          <w:sz w:val="22"/>
          <w:lang w:val="en-GB"/>
        </w:rPr>
        <w:t xml:space="preserve">On the other hand, TA handling of the source cell were not discussed. In our view, source cell </w:t>
      </w:r>
      <w:r w:rsidR="004B068D">
        <w:rPr>
          <w:rFonts w:ascii="Times New Roman" w:hAnsi="Times New Roman" w:cs="Times New Roman"/>
          <w:sz w:val="22"/>
          <w:lang w:val="en-GB"/>
        </w:rPr>
        <w:t xml:space="preserve">is possible to </w:t>
      </w:r>
      <w:r w:rsidR="00430242">
        <w:rPr>
          <w:rFonts w:ascii="Times New Roman" w:hAnsi="Times New Roman" w:cs="Times New Roman"/>
          <w:sz w:val="22"/>
          <w:lang w:val="en-GB"/>
        </w:rPr>
        <w:t xml:space="preserve">be </w:t>
      </w:r>
      <w:r w:rsidR="00D82E07">
        <w:rPr>
          <w:rFonts w:ascii="Times New Roman" w:hAnsi="Times New Roman" w:cs="Times New Roman"/>
          <w:sz w:val="22"/>
          <w:lang w:val="en-GB"/>
        </w:rPr>
        <w:t>included in</w:t>
      </w:r>
      <w:r w:rsidR="00430242">
        <w:rPr>
          <w:rFonts w:ascii="Times New Roman" w:hAnsi="Times New Roman" w:cs="Times New Roman"/>
          <w:sz w:val="22"/>
          <w:lang w:val="en-GB"/>
        </w:rPr>
        <w:t xml:space="preserve"> one of the </w:t>
      </w:r>
      <w:r w:rsidR="004B068D">
        <w:rPr>
          <w:rFonts w:ascii="Times New Roman" w:hAnsi="Times New Roman" w:cs="Times New Roman"/>
          <w:sz w:val="22"/>
          <w:lang w:val="en-GB"/>
        </w:rPr>
        <w:t>C-</w:t>
      </w:r>
      <w:r w:rsidR="00430242">
        <w:rPr>
          <w:rFonts w:ascii="Times New Roman" w:hAnsi="Times New Roman" w:cs="Times New Roman"/>
          <w:sz w:val="22"/>
          <w:lang w:val="en-GB"/>
        </w:rPr>
        <w:t>LTM candidates (</w:t>
      </w:r>
      <w:r w:rsidR="00270438">
        <w:rPr>
          <w:rFonts w:ascii="Times New Roman" w:hAnsi="Times New Roman" w:cs="Times New Roman"/>
          <w:sz w:val="22"/>
          <w:lang w:val="en-GB"/>
        </w:rPr>
        <w:t>For example, the UE switched to this source cell via a previous C-LTM procedure with this source cell as the target cell.</w:t>
      </w:r>
      <w:r w:rsidR="00430242">
        <w:rPr>
          <w:rFonts w:ascii="Times New Roman" w:hAnsi="Times New Roman" w:cs="Times New Roman"/>
          <w:sz w:val="22"/>
          <w:lang w:val="en-GB"/>
        </w:rPr>
        <w:t>). When a LTM is performed to a target candidate cell, the TA of the source cell may still be valid as the TAT is still running.</w:t>
      </w:r>
    </w:p>
    <w:p w14:paraId="06BC6451" w14:textId="77777777" w:rsidR="00270438" w:rsidRDefault="00270438" w:rsidP="0027043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 xml:space="preserve">When performing LTM to a target cell, the TA associated with a source cell of the LTM, </w:t>
      </w:r>
      <w:r>
        <w:rPr>
          <w:rFonts w:ascii="Times New Roman" w:hAnsi="Times New Roman" w:cs="Times New Roman"/>
          <w:b/>
          <w:sz w:val="22"/>
          <w:lang w:val="en-GB"/>
        </w:rPr>
        <w:lastRenderedPageBreak/>
        <w:t>which could be a C-LTM candidate Cell, can still be valid.</w:t>
      </w:r>
    </w:p>
    <w:p w14:paraId="4882ACE9" w14:textId="2ECD7E4C" w:rsidR="009B14EF" w:rsidRDefault="00213990" w:rsidP="006131C1">
      <w:pPr>
        <w:spacing w:after="240"/>
        <w:jc w:val="both"/>
        <w:rPr>
          <w:rFonts w:ascii="Times New Roman" w:hAnsi="Times New Roman" w:cs="Times New Roman"/>
          <w:bCs/>
          <w:sz w:val="22"/>
          <w:lang w:val="en-GB"/>
        </w:rPr>
      </w:pPr>
      <w:r>
        <w:rPr>
          <w:rFonts w:ascii="Times New Roman" w:hAnsi="Times New Roman" w:cs="Times New Roman"/>
          <w:bCs/>
          <w:sz w:val="22"/>
          <w:lang w:val="en-GB"/>
        </w:rPr>
        <w:t xml:space="preserve">If the source cell is associated with a C-LTM candidate, then it would be beneficial to store the valid TA </w:t>
      </w:r>
      <w:r w:rsidR="001E662A">
        <w:rPr>
          <w:rFonts w:ascii="Times New Roman" w:hAnsi="Times New Roman" w:cs="Times New Roman" w:hint="eastAsia"/>
          <w:bCs/>
          <w:sz w:val="22"/>
          <w:lang w:val="en-GB"/>
        </w:rPr>
        <w:t>o</w:t>
      </w:r>
      <w:r w:rsidR="001E662A">
        <w:rPr>
          <w:rFonts w:ascii="Times New Roman" w:hAnsi="Times New Roman" w:cs="Times New Roman"/>
          <w:bCs/>
          <w:sz w:val="22"/>
          <w:lang w:val="en-GB"/>
        </w:rPr>
        <w:t>f the source cell for possible RACH-less C-LTM back to the source cell</w:t>
      </w:r>
      <w:r w:rsidR="008A10B9">
        <w:rPr>
          <w:rFonts w:ascii="Times New Roman" w:hAnsi="Times New Roman" w:cs="Times New Roman"/>
          <w:bCs/>
          <w:sz w:val="22"/>
          <w:lang w:val="en-GB"/>
        </w:rPr>
        <w:t>. The UE can then start the corresponding C-LTM timer (</w:t>
      </w:r>
      <w:r w:rsidR="008A10B9" w:rsidRPr="008A10B9">
        <w:rPr>
          <w:rFonts w:ascii="Times New Roman" w:hAnsi="Times New Roman" w:cs="Times New Roman"/>
          <w:bCs/>
          <w:sz w:val="22"/>
          <w:lang w:val="en-GB"/>
        </w:rPr>
        <w:t>ltm-Candidate-TimeAlignmentTimer</w:t>
      </w:r>
      <w:r w:rsidR="008A10B9">
        <w:rPr>
          <w:rFonts w:ascii="Times New Roman" w:hAnsi="Times New Roman" w:cs="Times New Roman"/>
          <w:bCs/>
          <w:sz w:val="22"/>
          <w:lang w:val="en-GB"/>
        </w:rPr>
        <w:t xml:space="preserve">) associated with the </w:t>
      </w:r>
      <w:r w:rsidR="001E662A">
        <w:rPr>
          <w:rFonts w:ascii="Times New Roman" w:hAnsi="Times New Roman" w:cs="Times New Roman"/>
          <w:bCs/>
          <w:sz w:val="22"/>
          <w:lang w:val="en-GB"/>
        </w:rPr>
        <w:t>C-</w:t>
      </w:r>
      <w:r w:rsidR="008A10B9">
        <w:rPr>
          <w:rFonts w:ascii="Times New Roman" w:hAnsi="Times New Roman" w:cs="Times New Roman"/>
          <w:bCs/>
          <w:sz w:val="22"/>
          <w:lang w:val="en-GB"/>
        </w:rPr>
        <w:t>LTM candidate of the source cell.</w:t>
      </w:r>
    </w:p>
    <w:p w14:paraId="69C50B44" w14:textId="18DD96ED" w:rsidR="00116B7F" w:rsidRDefault="00D82E07" w:rsidP="000C4689">
      <w:pPr>
        <w:pStyle w:val="a4"/>
        <w:spacing w:after="240"/>
        <w:ind w:leftChars="0" w:left="960"/>
        <w:jc w:val="both"/>
      </w:pPr>
      <w:r>
        <w:object w:dxaOrig="7641" w:dyaOrig="2361" w14:anchorId="05B6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18pt" o:ole="">
            <v:imagedata r:id="rId8" o:title=""/>
          </v:shape>
          <o:OLEObject Type="Embed" ProgID="Visio.Drawing.11" ShapeID="_x0000_i1025" DrawAspect="Content" ObjectID="_1808292733" r:id="rId9"/>
        </w:object>
      </w:r>
    </w:p>
    <w:p w14:paraId="1AB392B0" w14:textId="2B599452" w:rsidR="00C62EC9" w:rsidRDefault="00C62EC9" w:rsidP="00C62EC9">
      <w:pPr>
        <w:pStyle w:val="a4"/>
        <w:spacing w:after="240"/>
        <w:ind w:leftChars="0" w:left="960"/>
        <w:jc w:val="center"/>
        <w:rPr>
          <w:rFonts w:ascii="Times New Roman" w:hAnsi="Times New Roman" w:cs="Times New Roman"/>
          <w:bCs/>
          <w:sz w:val="22"/>
          <w:lang w:val="en-GB"/>
        </w:rPr>
      </w:pPr>
      <w:r>
        <w:rPr>
          <w:rFonts w:hint="eastAsia"/>
        </w:rPr>
        <w:t>F</w:t>
      </w:r>
      <w:r>
        <w:t>igure 1</w:t>
      </w:r>
    </w:p>
    <w:p w14:paraId="4274FC9A" w14:textId="1C730579" w:rsidR="000C4689" w:rsidRPr="00C90D16" w:rsidRDefault="00C62EC9" w:rsidP="00BA4692">
      <w:pPr>
        <w:spacing w:after="240"/>
        <w:jc w:val="both"/>
        <w:rPr>
          <w:rFonts w:ascii="Times New Roman" w:hAnsi="Times New Roman" w:cs="Times New Roman"/>
          <w:sz w:val="22"/>
          <w:lang w:val="en-GB"/>
        </w:rPr>
      </w:pPr>
      <w:r w:rsidRPr="00C90D16">
        <w:rPr>
          <w:rFonts w:ascii="Times New Roman" w:hAnsi="Times New Roman" w:cs="Times New Roman"/>
          <w:sz w:val="22"/>
          <w:lang w:val="en-GB"/>
        </w:rPr>
        <w:t>As illustrated in Figure 1</w:t>
      </w:r>
      <w:r w:rsidR="000C4689" w:rsidRPr="00C90D16">
        <w:rPr>
          <w:rFonts w:ascii="Times New Roman" w:hAnsi="Times New Roman" w:cs="Times New Roman"/>
          <w:sz w:val="22"/>
          <w:lang w:val="en-GB"/>
        </w:rPr>
        <w:t xml:space="preserve">, </w:t>
      </w:r>
      <w:r w:rsidR="00D82E07" w:rsidRPr="00C90D16">
        <w:rPr>
          <w:rFonts w:ascii="Times New Roman" w:hAnsi="Times New Roman" w:cs="Times New Roman"/>
          <w:sz w:val="22"/>
          <w:lang w:val="en-GB"/>
        </w:rPr>
        <w:t>the UE determines to perform LTM on a candidate cell at timing t1</w:t>
      </w:r>
      <w:r w:rsidR="00472655" w:rsidRPr="00C90D16">
        <w:rPr>
          <w:rFonts w:ascii="Times New Roman" w:hAnsi="Times New Roman" w:cs="Times New Roman"/>
          <w:sz w:val="22"/>
          <w:lang w:val="en-GB"/>
        </w:rPr>
        <w:t xml:space="preserve">, where the TAT of the source cell has been running for </w:t>
      </w:r>
      <w:r w:rsidR="00472655" w:rsidRPr="00C90D16">
        <w:rPr>
          <w:rFonts w:ascii="Times New Roman" w:hAnsi="Times New Roman" w:cs="Times New Roman"/>
          <w:bCs/>
          <w:i/>
          <w:iCs/>
          <w:sz w:val="22"/>
          <w:lang w:val="en-GB"/>
        </w:rPr>
        <w:t>n</w:t>
      </w:r>
      <w:r w:rsidR="000B3AB3" w:rsidRPr="00C90D16">
        <w:rPr>
          <w:rFonts w:ascii="Times New Roman" w:hAnsi="Times New Roman" w:cs="Times New Roman"/>
          <w:bCs/>
          <w:i/>
          <w:iCs/>
          <w:sz w:val="22"/>
          <w:lang w:val="en-GB"/>
        </w:rPr>
        <w:t xml:space="preserve"> </w:t>
      </w:r>
      <w:r w:rsidR="000B3AB3" w:rsidRPr="00C90D16">
        <w:rPr>
          <w:rFonts w:ascii="Times New Roman" w:hAnsi="Times New Roman" w:cs="Times New Roman"/>
          <w:sz w:val="22"/>
          <w:lang w:val="en-GB"/>
        </w:rPr>
        <w:t>ms</w:t>
      </w:r>
      <w:r w:rsidRPr="00C90D16">
        <w:rPr>
          <w:rFonts w:ascii="Times New Roman" w:hAnsi="Times New Roman" w:cs="Times New Roman"/>
          <w:sz w:val="22"/>
          <w:lang w:val="en-GB"/>
        </w:rPr>
        <w:t>.</w:t>
      </w:r>
      <w:r w:rsidR="00D82E07" w:rsidRPr="00C90D16">
        <w:rPr>
          <w:rFonts w:ascii="Times New Roman" w:hAnsi="Times New Roman" w:cs="Times New Roman"/>
          <w:sz w:val="22"/>
          <w:lang w:val="en-GB"/>
        </w:rPr>
        <w:t xml:space="preserve"> The UE then stores the TA of the source cell for the corresponding </w:t>
      </w:r>
      <w:r w:rsidR="00C90D16">
        <w:rPr>
          <w:rFonts w:ascii="Times New Roman" w:hAnsi="Times New Roman" w:cs="Times New Roman"/>
          <w:sz w:val="22"/>
          <w:lang w:val="en-GB"/>
        </w:rPr>
        <w:t>C-</w:t>
      </w:r>
      <w:r w:rsidR="00D82E07" w:rsidRPr="00C90D16">
        <w:rPr>
          <w:rFonts w:ascii="Times New Roman" w:hAnsi="Times New Roman" w:cs="Times New Roman"/>
          <w:sz w:val="22"/>
          <w:lang w:val="en-GB"/>
        </w:rPr>
        <w:t xml:space="preserve">LTM candidate that includes the source cell as the SpCell (e.g., the </w:t>
      </w:r>
      <w:r w:rsidR="004B068D">
        <w:rPr>
          <w:rFonts w:ascii="Times New Roman" w:hAnsi="Times New Roman" w:cs="Times New Roman"/>
          <w:sz w:val="22"/>
          <w:lang w:val="en-GB"/>
        </w:rPr>
        <w:t>C-</w:t>
      </w:r>
      <w:r w:rsidR="00D82E07" w:rsidRPr="00C90D16">
        <w:rPr>
          <w:rFonts w:ascii="Times New Roman" w:hAnsi="Times New Roman" w:cs="Times New Roman"/>
          <w:sz w:val="22"/>
          <w:lang w:val="en-GB"/>
        </w:rPr>
        <w:t>LTM-Candidate of which ltm-CandidatePCI is set to the PCI of the source cell). The UE then (re)start</w:t>
      </w:r>
      <w:r w:rsidR="000B3AB3" w:rsidRPr="00C90D16">
        <w:rPr>
          <w:rFonts w:ascii="Times New Roman" w:hAnsi="Times New Roman" w:cs="Times New Roman"/>
          <w:sz w:val="22"/>
          <w:lang w:val="en-GB"/>
        </w:rPr>
        <w:t>s</w:t>
      </w:r>
      <w:r w:rsidR="00D82E07" w:rsidRPr="00C90D16">
        <w:rPr>
          <w:rFonts w:ascii="Times New Roman" w:hAnsi="Times New Roman" w:cs="Times New Roman"/>
          <w:sz w:val="22"/>
          <w:lang w:val="en-GB"/>
        </w:rPr>
        <w:t xml:space="preserve"> the </w:t>
      </w:r>
      <w:r w:rsidR="00D82E07" w:rsidRPr="00C90D16">
        <w:rPr>
          <w:rFonts w:ascii="Times New Roman" w:hAnsi="Times New Roman" w:cs="Times New Roman"/>
          <w:bCs/>
          <w:i/>
          <w:iCs/>
          <w:sz w:val="22"/>
          <w:lang w:val="en-GB"/>
        </w:rPr>
        <w:t>ltm-Candidate-TimeAlignmentTimer</w:t>
      </w:r>
      <w:r w:rsidR="00D82E07" w:rsidRPr="00C90D16">
        <w:rPr>
          <w:rFonts w:ascii="Times New Roman" w:hAnsi="Times New Roman" w:cs="Times New Roman"/>
          <w:sz w:val="22"/>
          <w:lang w:val="en-GB"/>
        </w:rPr>
        <w:t xml:space="preserve"> associated with the corresponding </w:t>
      </w:r>
      <w:r w:rsidR="00C90D16">
        <w:rPr>
          <w:rFonts w:ascii="Times New Roman" w:hAnsi="Times New Roman" w:cs="Times New Roman"/>
          <w:sz w:val="22"/>
          <w:lang w:val="en-GB"/>
        </w:rPr>
        <w:t>C-</w:t>
      </w:r>
      <w:r w:rsidR="00D82E07" w:rsidRPr="00C90D16">
        <w:rPr>
          <w:rFonts w:ascii="Times New Roman" w:hAnsi="Times New Roman" w:cs="Times New Roman"/>
          <w:sz w:val="22"/>
          <w:lang w:val="en-GB"/>
        </w:rPr>
        <w:t>LTM candidate, with the length of the remaining time of the timeAlignmentTimer of the source cell</w:t>
      </w:r>
      <w:r w:rsidR="000B3AB3" w:rsidRPr="00C90D16">
        <w:rPr>
          <w:rFonts w:ascii="Times New Roman" w:hAnsi="Times New Roman" w:cs="Times New Roman"/>
          <w:sz w:val="22"/>
          <w:lang w:val="en-GB"/>
        </w:rPr>
        <w:t xml:space="preserve"> (i.e., </w:t>
      </w:r>
      <w:r w:rsidR="000B3AB3" w:rsidRPr="00C90D16">
        <w:rPr>
          <w:rFonts w:ascii="Times New Roman" w:hAnsi="Times New Roman" w:cs="Times New Roman"/>
          <w:bCs/>
          <w:i/>
          <w:iCs/>
          <w:sz w:val="22"/>
          <w:lang w:val="en-GB"/>
        </w:rPr>
        <w:t>m-n</w:t>
      </w:r>
      <w:r w:rsidR="000B3AB3" w:rsidRPr="00C90D16">
        <w:rPr>
          <w:rFonts w:ascii="Times New Roman" w:hAnsi="Times New Roman" w:cs="Times New Roman"/>
          <w:sz w:val="22"/>
          <w:lang w:val="en-GB"/>
        </w:rPr>
        <w:t xml:space="preserve"> ms)</w:t>
      </w:r>
      <w:r w:rsidR="00D82E07" w:rsidRPr="00C90D16">
        <w:rPr>
          <w:rFonts w:ascii="Times New Roman" w:hAnsi="Times New Roman" w:cs="Times New Roman"/>
          <w:sz w:val="22"/>
          <w:lang w:val="en-GB"/>
        </w:rPr>
        <w:t>.</w:t>
      </w:r>
    </w:p>
    <w:p w14:paraId="040B23B3" w14:textId="53F39A52" w:rsidR="00D9683E" w:rsidRDefault="00FF4F79" w:rsidP="00D9683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sidR="00D82E07">
        <w:rPr>
          <w:rFonts w:ascii="Times New Roman" w:hAnsi="Times New Roman" w:cs="Times New Roman"/>
          <w:b/>
          <w:sz w:val="22"/>
          <w:lang w:val="en-GB"/>
        </w:rPr>
        <w:t xml:space="preserve"> 1</w:t>
      </w:r>
      <w:r>
        <w:rPr>
          <w:rFonts w:ascii="Times New Roman" w:hAnsi="Times New Roman" w:cs="Times New Roman"/>
          <w:b/>
          <w:sz w:val="22"/>
          <w:lang w:val="en-GB"/>
        </w:rPr>
        <w:t>:</w:t>
      </w:r>
      <w:r>
        <w:rPr>
          <w:rFonts w:ascii="Times New Roman" w:hAnsi="Times New Roman" w:cs="Times New Roman"/>
          <w:b/>
          <w:sz w:val="22"/>
          <w:lang w:val="en-GB"/>
        </w:rPr>
        <w:tab/>
      </w:r>
      <w:r w:rsidR="00372E3C">
        <w:rPr>
          <w:rFonts w:ascii="Times New Roman" w:hAnsi="Times New Roman" w:cs="Times New Roman"/>
          <w:b/>
          <w:sz w:val="22"/>
          <w:lang w:val="en-GB"/>
        </w:rPr>
        <w:t xml:space="preserve">Upon execution of a C-LTM to a candidate cell, if the source cell is a SpCell of a </w:t>
      </w:r>
      <w:r w:rsidR="004B068D">
        <w:rPr>
          <w:rFonts w:ascii="Times New Roman" w:hAnsi="Times New Roman" w:cs="Times New Roman"/>
          <w:b/>
          <w:sz w:val="22"/>
          <w:lang w:val="en-GB"/>
        </w:rPr>
        <w:t>C-</w:t>
      </w:r>
      <w:r w:rsidR="00372E3C">
        <w:rPr>
          <w:rFonts w:ascii="Times New Roman" w:hAnsi="Times New Roman" w:cs="Times New Roman"/>
          <w:b/>
          <w:sz w:val="22"/>
          <w:lang w:val="en-GB"/>
        </w:rPr>
        <w:t>LTM candidate configura</w:t>
      </w:r>
      <w:r w:rsidR="00372E3C" w:rsidRPr="00372E3C">
        <w:rPr>
          <w:rFonts w:ascii="Times New Roman" w:hAnsi="Times New Roman" w:cs="Times New Roman"/>
          <w:b/>
          <w:sz w:val="22"/>
          <w:lang w:val="en-GB"/>
        </w:rPr>
        <w:t xml:space="preserve">tion, the UE stores the TA of the source cell for the </w:t>
      </w:r>
      <w:r w:rsidR="004B068D">
        <w:rPr>
          <w:rFonts w:ascii="Times New Roman" w:hAnsi="Times New Roman" w:cs="Times New Roman"/>
          <w:b/>
          <w:sz w:val="22"/>
          <w:lang w:val="en-GB"/>
        </w:rPr>
        <w:t>C-</w:t>
      </w:r>
      <w:r w:rsidR="00372E3C" w:rsidRPr="00372E3C">
        <w:rPr>
          <w:rFonts w:ascii="Times New Roman" w:hAnsi="Times New Roman" w:cs="Times New Roman"/>
          <w:b/>
          <w:sz w:val="22"/>
          <w:lang w:val="en-GB"/>
        </w:rPr>
        <w:t xml:space="preserve">LTM candidate configuration, and starts the </w:t>
      </w:r>
      <w:r w:rsidR="00372E3C" w:rsidRPr="00372E3C">
        <w:rPr>
          <w:rFonts w:ascii="Times New Roman" w:hAnsi="Times New Roman" w:cs="Times New Roman"/>
          <w:b/>
          <w:i/>
          <w:iCs/>
          <w:sz w:val="22"/>
          <w:lang w:val="en-GB"/>
        </w:rPr>
        <w:t>ltm-Candidate-TimeAlignmentTimer</w:t>
      </w:r>
      <w:r w:rsidR="00372E3C" w:rsidRPr="00372E3C">
        <w:rPr>
          <w:rFonts w:ascii="Times New Roman" w:hAnsi="Times New Roman" w:cs="Times New Roman"/>
          <w:b/>
          <w:sz w:val="22"/>
          <w:lang w:val="en-GB"/>
        </w:rPr>
        <w:t xml:space="preserve"> associated with the </w:t>
      </w:r>
      <w:r w:rsidR="004B068D">
        <w:rPr>
          <w:rFonts w:ascii="Times New Roman" w:hAnsi="Times New Roman" w:cs="Times New Roman"/>
          <w:b/>
          <w:sz w:val="22"/>
          <w:lang w:val="en-GB"/>
        </w:rPr>
        <w:t>C-</w:t>
      </w:r>
      <w:r w:rsidR="00372E3C" w:rsidRPr="00372E3C">
        <w:rPr>
          <w:rFonts w:ascii="Times New Roman" w:hAnsi="Times New Roman" w:cs="Times New Roman"/>
          <w:b/>
          <w:sz w:val="22"/>
          <w:lang w:val="en-GB"/>
        </w:rPr>
        <w:t xml:space="preserve">LTM candidate with the length of the remaining time of the </w:t>
      </w:r>
      <w:r w:rsidR="00372E3C" w:rsidRPr="00372E3C">
        <w:rPr>
          <w:rFonts w:ascii="Times New Roman" w:hAnsi="Times New Roman" w:cs="Times New Roman"/>
          <w:b/>
          <w:i/>
          <w:iCs/>
          <w:sz w:val="22"/>
          <w:lang w:val="en-GB"/>
        </w:rPr>
        <w:t>timeAlignmentTimer</w:t>
      </w:r>
      <w:r w:rsidR="00372E3C" w:rsidRPr="00372E3C">
        <w:rPr>
          <w:rFonts w:ascii="Times New Roman" w:hAnsi="Times New Roman" w:cs="Times New Roman"/>
          <w:b/>
          <w:sz w:val="22"/>
          <w:lang w:val="en-GB"/>
        </w:rPr>
        <w:t xml:space="preserve"> of the source cell</w:t>
      </w:r>
      <w:r w:rsidR="00D9683E" w:rsidRPr="00372E3C">
        <w:rPr>
          <w:rFonts w:ascii="Times New Roman" w:hAnsi="Times New Roman" w:cs="Times New Roman"/>
          <w:b/>
          <w:sz w:val="22"/>
          <w:lang w:val="en-GB"/>
        </w:rPr>
        <w:t>.</w:t>
      </w:r>
    </w:p>
    <w:p w14:paraId="1622EB37" w14:textId="09D3F3FB" w:rsidR="00DD7FCD" w:rsidRDefault="00DD7FCD" w:rsidP="00DD7FCD">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Candidate beam selection for performing C-LTM on a 2-TA candidate cell</w:t>
      </w:r>
    </w:p>
    <w:p w14:paraId="2C8219C2" w14:textId="43741B8C" w:rsidR="00DD7FCD" w:rsidRDefault="00DD7FCD"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 xml:space="preserve">According to the agreement, </w:t>
      </w:r>
      <w:r w:rsidR="00B95F07" w:rsidRPr="00B95F07">
        <w:rPr>
          <w:rFonts w:ascii="Times New Roman" w:hAnsi="Times New Roman" w:cs="Times New Roman"/>
          <w:bCs/>
          <w:sz w:val="22"/>
          <w:lang w:val="en-GB"/>
        </w:rPr>
        <w:t>C</w:t>
      </w:r>
      <w:r w:rsidR="004B068D">
        <w:rPr>
          <w:rFonts w:ascii="Times New Roman" w:hAnsi="Times New Roman" w:cs="Times New Roman"/>
          <w:bCs/>
          <w:sz w:val="22"/>
          <w:lang w:val="en-GB"/>
        </w:rPr>
        <w:t>-</w:t>
      </w:r>
      <w:r w:rsidR="00B95F07" w:rsidRPr="00B95F07">
        <w:rPr>
          <w:rFonts w:ascii="Times New Roman" w:hAnsi="Times New Roman" w:cs="Times New Roman"/>
          <w:bCs/>
          <w:sz w:val="22"/>
          <w:lang w:val="en-GB"/>
        </w:rPr>
        <w:t>LTM with Rel-18 MIMO 2TA is supported</w:t>
      </w:r>
      <w:r w:rsidR="00B95F07">
        <w:rPr>
          <w:rFonts w:ascii="Times New Roman" w:hAnsi="Times New Roman" w:cs="Times New Roman"/>
          <w:bCs/>
          <w:sz w:val="22"/>
          <w:lang w:val="en-GB"/>
        </w:rPr>
        <w:t>. That is, a target candidate cell can be configured with 2 TAGs and the UE can perform C</w:t>
      </w:r>
      <w:r w:rsidR="004B068D">
        <w:rPr>
          <w:rFonts w:ascii="Times New Roman" w:hAnsi="Times New Roman" w:cs="Times New Roman"/>
          <w:bCs/>
          <w:sz w:val="22"/>
          <w:lang w:val="en-GB"/>
        </w:rPr>
        <w:t>-</w:t>
      </w:r>
      <w:r w:rsidR="00B95F07">
        <w:rPr>
          <w:rFonts w:ascii="Times New Roman" w:hAnsi="Times New Roman" w:cs="Times New Roman"/>
          <w:bCs/>
          <w:sz w:val="22"/>
          <w:lang w:val="en-GB"/>
        </w:rPr>
        <w:t xml:space="preserve">LTM via a selected beam associated with one of the 2 TAGs. A scenario could occur when the UE is provided with a TA associated with one of the TAG of a target candidate cell, when multiple candidate beams satisfy event for </w:t>
      </w:r>
      <w:r w:rsidR="004B068D">
        <w:rPr>
          <w:rFonts w:ascii="Times New Roman" w:hAnsi="Times New Roman" w:cs="Times New Roman"/>
          <w:bCs/>
          <w:sz w:val="22"/>
          <w:lang w:val="en-GB"/>
        </w:rPr>
        <w:t>C-</w:t>
      </w:r>
      <w:r w:rsidR="00B95F07">
        <w:rPr>
          <w:rFonts w:ascii="Times New Roman" w:hAnsi="Times New Roman" w:cs="Times New Roman"/>
          <w:bCs/>
          <w:sz w:val="22"/>
          <w:lang w:val="en-GB"/>
        </w:rPr>
        <w:t>LTM, a part of the candidate beams are associated with the valid TA while the other part of the candidate beams are not. In this case, we think that it is beneficial to leverage the valid TA and prioritize performing RACH-less C</w:t>
      </w:r>
      <w:r w:rsidR="004B068D">
        <w:rPr>
          <w:rFonts w:ascii="Times New Roman" w:hAnsi="Times New Roman" w:cs="Times New Roman"/>
          <w:bCs/>
          <w:sz w:val="22"/>
          <w:lang w:val="en-GB"/>
        </w:rPr>
        <w:t>-</w:t>
      </w:r>
      <w:r w:rsidR="00B95F07">
        <w:rPr>
          <w:rFonts w:ascii="Times New Roman" w:hAnsi="Times New Roman" w:cs="Times New Roman"/>
          <w:bCs/>
          <w:sz w:val="22"/>
          <w:lang w:val="en-GB"/>
        </w:rPr>
        <w:t>LTM towards the candidate cell. Therefore, we propose the UE to prioritize selecting candidate beams that are associated with a valid TA when performing C</w:t>
      </w:r>
      <w:r w:rsidR="004B068D">
        <w:rPr>
          <w:rFonts w:ascii="Times New Roman" w:hAnsi="Times New Roman" w:cs="Times New Roman"/>
          <w:bCs/>
          <w:sz w:val="22"/>
          <w:lang w:val="en-GB"/>
        </w:rPr>
        <w:t>-</w:t>
      </w:r>
      <w:r w:rsidR="00B95F07">
        <w:rPr>
          <w:rFonts w:ascii="Times New Roman" w:hAnsi="Times New Roman" w:cs="Times New Roman"/>
          <w:bCs/>
          <w:sz w:val="22"/>
          <w:lang w:val="en-GB"/>
        </w:rPr>
        <w:t xml:space="preserve">LTM to a target candidate Cell. </w:t>
      </w:r>
    </w:p>
    <w:p w14:paraId="3E6BF91F" w14:textId="5851A8F1" w:rsidR="003D69E9" w:rsidRPr="00D9683E" w:rsidRDefault="003D69E9" w:rsidP="003D69E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When multiple candidate beams satisfy the event for </w:t>
      </w:r>
      <w:r w:rsidR="004B068D">
        <w:rPr>
          <w:rFonts w:ascii="Times New Roman" w:hAnsi="Times New Roman" w:cs="Times New Roman"/>
          <w:b/>
          <w:sz w:val="22"/>
          <w:lang w:val="en-GB"/>
        </w:rPr>
        <w:t>C-</w:t>
      </w:r>
      <w:r>
        <w:rPr>
          <w:rFonts w:ascii="Times New Roman" w:hAnsi="Times New Roman" w:cs="Times New Roman"/>
          <w:b/>
          <w:sz w:val="22"/>
          <w:lang w:val="en-GB"/>
        </w:rPr>
        <w:t>LTM on a 2TA candidate cell, the UE prioritizes selecting candidate beams that are associated with a valid TA</w:t>
      </w:r>
      <w:r w:rsidRPr="00D9683E">
        <w:rPr>
          <w:rFonts w:ascii="Times New Roman" w:hAnsi="Times New Roman" w:cs="Times New Roman"/>
          <w:b/>
          <w:sz w:val="22"/>
          <w:lang w:val="en-GB"/>
        </w:rPr>
        <w:t>.</w:t>
      </w:r>
    </w:p>
    <w:p w14:paraId="45EA091A" w14:textId="77777777" w:rsidR="003D69E9" w:rsidRPr="003D69E9" w:rsidRDefault="003D69E9" w:rsidP="00DD7FCD">
      <w:pPr>
        <w:spacing w:after="240"/>
        <w:jc w:val="both"/>
        <w:rPr>
          <w:rFonts w:ascii="Times New Roman" w:hAnsi="Times New Roman" w:cs="Times New Roman"/>
          <w:bCs/>
          <w:sz w:val="22"/>
          <w:lang w:val="en-GB"/>
        </w:rPr>
      </w:pPr>
    </w:p>
    <w:p w14:paraId="41D30EFC" w14:textId="77777777" w:rsidR="005F771F" w:rsidRDefault="005F771F" w:rsidP="000C4689">
      <w:pPr>
        <w:pStyle w:val="1"/>
        <w:numPr>
          <w:ilvl w:val="0"/>
          <w:numId w:val="11"/>
        </w:numPr>
        <w:spacing w:beforeLines="50" w:before="180" w:afterLines="50"/>
        <w:rPr>
          <w:rFonts w:cs="Arial"/>
          <w:smallCaps/>
          <w:sz w:val="32"/>
          <w:szCs w:val="32"/>
        </w:rPr>
      </w:pPr>
      <w:r w:rsidRPr="000B5751">
        <w:rPr>
          <w:rFonts w:cs="Arial"/>
          <w:smallCaps/>
          <w:sz w:val="32"/>
          <w:szCs w:val="32"/>
        </w:rPr>
        <w:t>Conclusion</w:t>
      </w:r>
    </w:p>
    <w:p w14:paraId="58F2B3E9" w14:textId="7213DDBD"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D9683E">
        <w:rPr>
          <w:rFonts w:ascii="Times New Roman" w:hAnsi="Times New Roman" w:cs="Times New Roman"/>
          <w:sz w:val="22"/>
        </w:rPr>
        <w:t xml:space="preserve">observation and </w:t>
      </w:r>
      <w:r>
        <w:rPr>
          <w:rFonts w:ascii="Times New Roman" w:hAnsi="Times New Roman" w:cs="Times New Roman"/>
          <w:sz w:val="22"/>
        </w:rPr>
        <w:t>proposal for</w:t>
      </w:r>
      <w:r w:rsidR="00886507">
        <w:rPr>
          <w:rFonts w:ascii="Times New Roman" w:hAnsi="Times New Roman" w:cs="Times New Roman"/>
          <w:sz w:val="22"/>
        </w:rPr>
        <w:t xml:space="preserve"> TA handling on </w:t>
      </w:r>
      <w:r w:rsidR="00D9683E">
        <w:rPr>
          <w:rFonts w:ascii="Times New Roman" w:hAnsi="Times New Roman" w:cs="Times New Roman"/>
          <w:sz w:val="22"/>
        </w:rPr>
        <w:t>C-LTM</w:t>
      </w:r>
      <w:r>
        <w:rPr>
          <w:rFonts w:ascii="Times New Roman" w:hAnsi="Times New Roman" w:cs="Times New Roman"/>
          <w:sz w:val="22"/>
        </w:rPr>
        <w:t>:</w:t>
      </w:r>
    </w:p>
    <w:p w14:paraId="5C3C05D2" w14:textId="086E62C1" w:rsidR="00270438" w:rsidRDefault="00270438" w:rsidP="0027043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When performing LTM to a target cell, the TA associated with a source cell of the LTM, which could be a C-LTM candidate Cell, can still be valid.</w:t>
      </w:r>
    </w:p>
    <w:p w14:paraId="29389A4B" w14:textId="1B239600" w:rsidR="003D69E9" w:rsidRDefault="003D69E9" w:rsidP="003D69E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Upon execution of a C-LTM to a candidate cell, if the source cell is a SpCell of a </w:t>
      </w:r>
      <w:r w:rsidR="004B068D">
        <w:rPr>
          <w:rFonts w:ascii="Times New Roman" w:hAnsi="Times New Roman" w:cs="Times New Roman"/>
          <w:b/>
          <w:sz w:val="22"/>
          <w:lang w:val="en-GB"/>
        </w:rPr>
        <w:t>C-</w:t>
      </w:r>
      <w:r>
        <w:rPr>
          <w:rFonts w:ascii="Times New Roman" w:hAnsi="Times New Roman" w:cs="Times New Roman"/>
          <w:b/>
          <w:sz w:val="22"/>
          <w:lang w:val="en-GB"/>
        </w:rPr>
        <w:t>LTM candidate configura</w:t>
      </w:r>
      <w:r w:rsidRPr="00372E3C">
        <w:rPr>
          <w:rFonts w:ascii="Times New Roman" w:hAnsi="Times New Roman" w:cs="Times New Roman"/>
          <w:b/>
          <w:sz w:val="22"/>
          <w:lang w:val="en-GB"/>
        </w:rPr>
        <w:t xml:space="preserve">tion, the UE stores the TA of the source cell for the </w:t>
      </w:r>
      <w:r w:rsidR="004B068D">
        <w:rPr>
          <w:rFonts w:ascii="Times New Roman" w:hAnsi="Times New Roman" w:cs="Times New Roman"/>
          <w:b/>
          <w:sz w:val="22"/>
          <w:lang w:val="en-GB"/>
        </w:rPr>
        <w:t>C-</w:t>
      </w:r>
      <w:r w:rsidRPr="00372E3C">
        <w:rPr>
          <w:rFonts w:ascii="Times New Roman" w:hAnsi="Times New Roman" w:cs="Times New Roman"/>
          <w:b/>
          <w:sz w:val="22"/>
          <w:lang w:val="en-GB"/>
        </w:rPr>
        <w:t xml:space="preserve">LTM candidate configuration, and starts the </w:t>
      </w:r>
      <w:r w:rsidRPr="00372E3C">
        <w:rPr>
          <w:rFonts w:ascii="Times New Roman" w:hAnsi="Times New Roman" w:cs="Times New Roman"/>
          <w:b/>
          <w:i/>
          <w:iCs/>
          <w:sz w:val="22"/>
          <w:lang w:val="en-GB"/>
        </w:rPr>
        <w:t>ltm-Candidate-TimeAlignmentTimer</w:t>
      </w:r>
      <w:r w:rsidRPr="00372E3C">
        <w:rPr>
          <w:rFonts w:ascii="Times New Roman" w:hAnsi="Times New Roman" w:cs="Times New Roman"/>
          <w:b/>
          <w:sz w:val="22"/>
          <w:lang w:val="en-GB"/>
        </w:rPr>
        <w:t xml:space="preserve"> associated with the </w:t>
      </w:r>
      <w:r w:rsidR="004B068D">
        <w:rPr>
          <w:rFonts w:ascii="Times New Roman" w:hAnsi="Times New Roman" w:cs="Times New Roman"/>
          <w:b/>
          <w:sz w:val="22"/>
          <w:lang w:val="en-GB"/>
        </w:rPr>
        <w:t>C-</w:t>
      </w:r>
      <w:r w:rsidRPr="00372E3C">
        <w:rPr>
          <w:rFonts w:ascii="Times New Roman" w:hAnsi="Times New Roman" w:cs="Times New Roman"/>
          <w:b/>
          <w:sz w:val="22"/>
          <w:lang w:val="en-GB"/>
        </w:rPr>
        <w:t xml:space="preserve">LTM candidate with the length of the remaining time of the </w:t>
      </w:r>
      <w:r w:rsidRPr="00372E3C">
        <w:rPr>
          <w:rFonts w:ascii="Times New Roman" w:hAnsi="Times New Roman" w:cs="Times New Roman"/>
          <w:b/>
          <w:i/>
          <w:iCs/>
          <w:sz w:val="22"/>
          <w:lang w:val="en-GB"/>
        </w:rPr>
        <w:t>timeAlignmentTimer</w:t>
      </w:r>
      <w:r w:rsidRPr="00372E3C">
        <w:rPr>
          <w:rFonts w:ascii="Times New Roman" w:hAnsi="Times New Roman" w:cs="Times New Roman"/>
          <w:b/>
          <w:sz w:val="22"/>
          <w:lang w:val="en-GB"/>
        </w:rPr>
        <w:t xml:space="preserve"> of the source cell.</w:t>
      </w:r>
    </w:p>
    <w:p w14:paraId="7B83E8B6" w14:textId="3F3E3419" w:rsidR="003D69E9" w:rsidRPr="00D9683E" w:rsidRDefault="003D69E9" w:rsidP="003D69E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When multiple candidate beams satisfy the event for </w:t>
      </w:r>
      <w:r w:rsidR="004B068D">
        <w:rPr>
          <w:rFonts w:ascii="Times New Roman" w:hAnsi="Times New Roman" w:cs="Times New Roman"/>
          <w:b/>
          <w:sz w:val="22"/>
          <w:lang w:val="en-GB"/>
        </w:rPr>
        <w:t>C-</w:t>
      </w:r>
      <w:r>
        <w:rPr>
          <w:rFonts w:ascii="Times New Roman" w:hAnsi="Times New Roman" w:cs="Times New Roman"/>
          <w:b/>
          <w:sz w:val="22"/>
          <w:lang w:val="en-GB"/>
        </w:rPr>
        <w:t>LTM on a 2TA candidate cell, the UE prioritizes selecting candidate beams that are associated with a valid TA</w:t>
      </w:r>
      <w:r w:rsidRPr="00D9683E">
        <w:rPr>
          <w:rFonts w:ascii="Times New Roman" w:hAnsi="Times New Roman" w:cs="Times New Roman"/>
          <w:b/>
          <w:sz w:val="22"/>
          <w:lang w:val="en-GB"/>
        </w:rPr>
        <w:t>.</w:t>
      </w:r>
    </w:p>
    <w:p w14:paraId="01473E13" w14:textId="77777777" w:rsidR="005F771F" w:rsidRPr="00F87224" w:rsidRDefault="005F771F" w:rsidP="000C4689">
      <w:pPr>
        <w:pStyle w:val="1"/>
        <w:numPr>
          <w:ilvl w:val="0"/>
          <w:numId w:val="1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7935" w14:textId="77777777" w:rsidR="000C4544" w:rsidRDefault="000C4544" w:rsidP="006105B4">
      <w:r>
        <w:separator/>
      </w:r>
    </w:p>
  </w:endnote>
  <w:endnote w:type="continuationSeparator" w:id="0">
    <w:p w14:paraId="5132A064" w14:textId="77777777" w:rsidR="000C4544" w:rsidRDefault="000C454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37D4" w14:textId="77777777" w:rsidR="000C4544" w:rsidRDefault="000C4544" w:rsidP="006105B4">
      <w:r>
        <w:separator/>
      </w:r>
    </w:p>
  </w:footnote>
  <w:footnote w:type="continuationSeparator" w:id="0">
    <w:p w14:paraId="3A453EA0" w14:textId="77777777" w:rsidR="000C4544" w:rsidRDefault="000C4544"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7"/>
  </w:num>
  <w:num w:numId="6">
    <w:abstractNumId w:val="5"/>
  </w:num>
  <w:num w:numId="7">
    <w:abstractNumId w:val="0"/>
  </w:num>
  <w:num w:numId="8">
    <w:abstractNumId w:val="4"/>
  </w:num>
  <w:num w:numId="9">
    <w:abstractNumId w:val="3"/>
  </w:num>
  <w:num w:numId="10">
    <w:abstractNumId w:val="6"/>
  </w:num>
  <w:num w:numId="11">
    <w:abstractNumId w:val="1"/>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25A84"/>
    <w:rsid w:val="00040172"/>
    <w:rsid w:val="00040178"/>
    <w:rsid w:val="000414E1"/>
    <w:rsid w:val="0004178E"/>
    <w:rsid w:val="00044711"/>
    <w:rsid w:val="00044F6B"/>
    <w:rsid w:val="000450B9"/>
    <w:rsid w:val="00046532"/>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109"/>
    <w:rsid w:val="000A3E23"/>
    <w:rsid w:val="000A498C"/>
    <w:rsid w:val="000A5362"/>
    <w:rsid w:val="000A63D9"/>
    <w:rsid w:val="000A6CCB"/>
    <w:rsid w:val="000A6FE6"/>
    <w:rsid w:val="000A78B6"/>
    <w:rsid w:val="000B0AF9"/>
    <w:rsid w:val="000B1D1F"/>
    <w:rsid w:val="000B1DEC"/>
    <w:rsid w:val="000B1FC0"/>
    <w:rsid w:val="000B30FE"/>
    <w:rsid w:val="000B3AB3"/>
    <w:rsid w:val="000B4CBA"/>
    <w:rsid w:val="000B58AA"/>
    <w:rsid w:val="000C071E"/>
    <w:rsid w:val="000C4544"/>
    <w:rsid w:val="000C4682"/>
    <w:rsid w:val="000C4689"/>
    <w:rsid w:val="000C4897"/>
    <w:rsid w:val="000C4B83"/>
    <w:rsid w:val="000C5AB5"/>
    <w:rsid w:val="000C5FA6"/>
    <w:rsid w:val="000C73B0"/>
    <w:rsid w:val="000D4268"/>
    <w:rsid w:val="000D42FC"/>
    <w:rsid w:val="000D4BA0"/>
    <w:rsid w:val="000D6FE8"/>
    <w:rsid w:val="000E277C"/>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52C4"/>
    <w:rsid w:val="00145EC1"/>
    <w:rsid w:val="0014611E"/>
    <w:rsid w:val="00150C57"/>
    <w:rsid w:val="00151B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2CC8"/>
    <w:rsid w:val="001E3BD5"/>
    <w:rsid w:val="001E662A"/>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3DF2"/>
    <w:rsid w:val="002245CF"/>
    <w:rsid w:val="00224828"/>
    <w:rsid w:val="0022745C"/>
    <w:rsid w:val="00227E0C"/>
    <w:rsid w:val="002313A3"/>
    <w:rsid w:val="00232F72"/>
    <w:rsid w:val="00233ADC"/>
    <w:rsid w:val="002355CD"/>
    <w:rsid w:val="0023585E"/>
    <w:rsid w:val="0023592B"/>
    <w:rsid w:val="002430B9"/>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8B0"/>
    <w:rsid w:val="002B2D7E"/>
    <w:rsid w:val="002B3BD1"/>
    <w:rsid w:val="002B405C"/>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231"/>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61249"/>
    <w:rsid w:val="003663C6"/>
    <w:rsid w:val="003667B9"/>
    <w:rsid w:val="00372E3C"/>
    <w:rsid w:val="00375D09"/>
    <w:rsid w:val="00376C96"/>
    <w:rsid w:val="00377D49"/>
    <w:rsid w:val="00377F76"/>
    <w:rsid w:val="003803A4"/>
    <w:rsid w:val="00381AC4"/>
    <w:rsid w:val="00383C58"/>
    <w:rsid w:val="00385084"/>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8DA"/>
    <w:rsid w:val="003E5F07"/>
    <w:rsid w:val="003E692C"/>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46B5"/>
    <w:rsid w:val="00445581"/>
    <w:rsid w:val="00446C10"/>
    <w:rsid w:val="00446E7B"/>
    <w:rsid w:val="00451189"/>
    <w:rsid w:val="004514A2"/>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2E29"/>
    <w:rsid w:val="00493DF6"/>
    <w:rsid w:val="00496B71"/>
    <w:rsid w:val="00497D5E"/>
    <w:rsid w:val="004A04F3"/>
    <w:rsid w:val="004A0D6A"/>
    <w:rsid w:val="004A1725"/>
    <w:rsid w:val="004A49F9"/>
    <w:rsid w:val="004A56B2"/>
    <w:rsid w:val="004A667F"/>
    <w:rsid w:val="004A699F"/>
    <w:rsid w:val="004A6A03"/>
    <w:rsid w:val="004B068D"/>
    <w:rsid w:val="004B1A82"/>
    <w:rsid w:val="004B1B7C"/>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5B4"/>
    <w:rsid w:val="00500F60"/>
    <w:rsid w:val="005028CA"/>
    <w:rsid w:val="00502FA8"/>
    <w:rsid w:val="00503159"/>
    <w:rsid w:val="00505DE2"/>
    <w:rsid w:val="0050707C"/>
    <w:rsid w:val="0051342C"/>
    <w:rsid w:val="005161B1"/>
    <w:rsid w:val="00520050"/>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77D52"/>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4429"/>
    <w:rsid w:val="005D52D9"/>
    <w:rsid w:val="005D55AA"/>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59F6"/>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B6D0D"/>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21E13"/>
    <w:rsid w:val="007250D2"/>
    <w:rsid w:val="00725377"/>
    <w:rsid w:val="00725F99"/>
    <w:rsid w:val="00726E72"/>
    <w:rsid w:val="0073075C"/>
    <w:rsid w:val="0073185D"/>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BEE"/>
    <w:rsid w:val="00767D4A"/>
    <w:rsid w:val="00767F4D"/>
    <w:rsid w:val="0077053B"/>
    <w:rsid w:val="00770F20"/>
    <w:rsid w:val="007729D8"/>
    <w:rsid w:val="00774BD9"/>
    <w:rsid w:val="007753BE"/>
    <w:rsid w:val="00775C4B"/>
    <w:rsid w:val="00776435"/>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B02AA"/>
    <w:rsid w:val="007B19DD"/>
    <w:rsid w:val="007B2CBF"/>
    <w:rsid w:val="007B2D36"/>
    <w:rsid w:val="007B3D95"/>
    <w:rsid w:val="007B69FF"/>
    <w:rsid w:val="007C0473"/>
    <w:rsid w:val="007C128C"/>
    <w:rsid w:val="007C23A3"/>
    <w:rsid w:val="007C323B"/>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10B7D"/>
    <w:rsid w:val="00810DE6"/>
    <w:rsid w:val="0081158E"/>
    <w:rsid w:val="008136D5"/>
    <w:rsid w:val="00813AEF"/>
    <w:rsid w:val="00813FC2"/>
    <w:rsid w:val="008179B0"/>
    <w:rsid w:val="00820BED"/>
    <w:rsid w:val="00820CE3"/>
    <w:rsid w:val="008214FD"/>
    <w:rsid w:val="00823985"/>
    <w:rsid w:val="008248DD"/>
    <w:rsid w:val="00824F3C"/>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507"/>
    <w:rsid w:val="00886A39"/>
    <w:rsid w:val="00886AA0"/>
    <w:rsid w:val="00890933"/>
    <w:rsid w:val="008913F4"/>
    <w:rsid w:val="0089228E"/>
    <w:rsid w:val="00893256"/>
    <w:rsid w:val="008948C5"/>
    <w:rsid w:val="00896380"/>
    <w:rsid w:val="00896C08"/>
    <w:rsid w:val="00897414"/>
    <w:rsid w:val="008A047A"/>
    <w:rsid w:val="008A10B9"/>
    <w:rsid w:val="008A1AD3"/>
    <w:rsid w:val="008A20E6"/>
    <w:rsid w:val="008A2519"/>
    <w:rsid w:val="008A350F"/>
    <w:rsid w:val="008A46BF"/>
    <w:rsid w:val="008A47B8"/>
    <w:rsid w:val="008A559F"/>
    <w:rsid w:val="008A5D52"/>
    <w:rsid w:val="008A7FDF"/>
    <w:rsid w:val="008B0EB6"/>
    <w:rsid w:val="008B0F5E"/>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8F73B7"/>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A01"/>
    <w:rsid w:val="00940DB1"/>
    <w:rsid w:val="009456B4"/>
    <w:rsid w:val="0094697F"/>
    <w:rsid w:val="009508C5"/>
    <w:rsid w:val="00950A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14EF"/>
    <w:rsid w:val="009B1D74"/>
    <w:rsid w:val="009B619B"/>
    <w:rsid w:val="009B7EC4"/>
    <w:rsid w:val="009C117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564D0"/>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3C20"/>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A02AF"/>
    <w:rsid w:val="00BA0F61"/>
    <w:rsid w:val="00BA2668"/>
    <w:rsid w:val="00BA4692"/>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06B1"/>
    <w:rsid w:val="00BF1D60"/>
    <w:rsid w:val="00BF2B6A"/>
    <w:rsid w:val="00BF339D"/>
    <w:rsid w:val="00BF51AD"/>
    <w:rsid w:val="00BF6F2A"/>
    <w:rsid w:val="00C0710A"/>
    <w:rsid w:val="00C10376"/>
    <w:rsid w:val="00C1101B"/>
    <w:rsid w:val="00C15706"/>
    <w:rsid w:val="00C16F03"/>
    <w:rsid w:val="00C17FF7"/>
    <w:rsid w:val="00C21221"/>
    <w:rsid w:val="00C2333E"/>
    <w:rsid w:val="00C234ED"/>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0941"/>
    <w:rsid w:val="00C61BFB"/>
    <w:rsid w:val="00C627A4"/>
    <w:rsid w:val="00C62EC9"/>
    <w:rsid w:val="00C63CD4"/>
    <w:rsid w:val="00C643DE"/>
    <w:rsid w:val="00C65185"/>
    <w:rsid w:val="00C658FB"/>
    <w:rsid w:val="00C70ADC"/>
    <w:rsid w:val="00C71100"/>
    <w:rsid w:val="00C7554F"/>
    <w:rsid w:val="00C77339"/>
    <w:rsid w:val="00C776B8"/>
    <w:rsid w:val="00C77DE6"/>
    <w:rsid w:val="00C845DA"/>
    <w:rsid w:val="00C86279"/>
    <w:rsid w:val="00C90D16"/>
    <w:rsid w:val="00C91FFE"/>
    <w:rsid w:val="00C945DF"/>
    <w:rsid w:val="00C956BE"/>
    <w:rsid w:val="00C95ED5"/>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2E07"/>
    <w:rsid w:val="00D8339F"/>
    <w:rsid w:val="00D864D3"/>
    <w:rsid w:val="00D87798"/>
    <w:rsid w:val="00D91DEA"/>
    <w:rsid w:val="00D95B78"/>
    <w:rsid w:val="00D9683E"/>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18F3"/>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01C9"/>
    <w:rsid w:val="00FC5609"/>
    <w:rsid w:val="00FC582E"/>
    <w:rsid w:val="00FC5DC6"/>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587B9-FD5E-4332-B3CC-FD7C4A40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745</Words>
  <Characters>4248</Characters>
  <Application>Microsoft Office Word</Application>
  <DocSecurity>0</DocSecurity>
  <Lines>35</Lines>
  <Paragraphs>9</Paragraphs>
  <ScaleCrop>false</ScaleCrop>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2025-05-09T02:46:00Z</dcterms:created>
  <dcterms:modified xsi:type="dcterms:W3CDTF">2025-05-09T02:46:00Z</dcterms:modified>
</cp:coreProperties>
</file>